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after="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74770"/>
          <w:sz w:val="36"/>
          <w:szCs w:val="36"/>
          <w:rtl w:val="0"/>
        </w:rPr>
        <w:t xml:space="preserve">Документация,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spacing w:after="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74770"/>
          <w:sz w:val="32"/>
          <w:szCs w:val="32"/>
          <w:rtl w:val="0"/>
        </w:rPr>
        <w:t xml:space="preserve">содержащая описание функциональных характеристик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spacing w:after="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74770"/>
          <w:sz w:val="32"/>
          <w:szCs w:val="32"/>
          <w:rtl w:val="0"/>
        </w:rPr>
        <w:t xml:space="preserve">экземпляра программного обеспечения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74770"/>
          <w:sz w:val="36"/>
          <w:szCs w:val="36"/>
          <w:rtl w:val="0"/>
        </w:rPr>
        <w:t xml:space="preserve">TaskPoint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Subtitle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2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62"/>
        <w:gridCol w:w="4762"/>
        <w:tblGridChange w:id="0">
          <w:tblGrid>
            <w:gridCol w:w="4762"/>
            <w:gridCol w:w="4762"/>
          </w:tblGrid>
        </w:tblGridChange>
      </w:tblGrid>
      <w:tr>
        <w:trPr>
          <w:cantSplit w:val="0"/>
          <w:tblHeader w:val="0"/>
        </w:trPr>
        <w:tc>
          <w:tcPr>
            <w:tcMar>
              <w:top w:w="70.0" w:type="dxa"/>
              <w:bottom w:w="7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274770"/>
                <w:rtl w:val="0"/>
              </w:rPr>
              <w:t xml:space="preserve">Тип документа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0.0" w:type="dxa"/>
              <w:bottom w:w="7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Описание функциональных характеристик ПО</w:t>
            </w:r>
          </w:p>
        </w:tc>
      </w:tr>
      <w:tr>
        <w:trPr>
          <w:cantSplit w:val="0"/>
          <w:tblHeader w:val="0"/>
        </w:trPr>
        <w:tc>
          <w:tcPr>
            <w:tcMar>
              <w:top w:w="70.0" w:type="dxa"/>
              <w:bottom w:w="7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274770"/>
                <w:rtl w:val="0"/>
              </w:rPr>
              <w:t xml:space="preserve">Наименование системы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0.0" w:type="dxa"/>
              <w:bottom w:w="7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TaskPoint </w:t>
            </w:r>
          </w:p>
        </w:tc>
      </w:tr>
      <w:tr>
        <w:trPr>
          <w:cantSplit w:val="0"/>
          <w:tblHeader w:val="0"/>
        </w:trPr>
        <w:tc>
          <w:tcPr>
            <w:tcMar>
              <w:top w:w="70.0" w:type="dxa"/>
              <w:bottom w:w="7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274770"/>
                <w:rtl w:val="0"/>
              </w:rPr>
              <w:t xml:space="preserve">Версия системы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0.0" w:type="dxa"/>
              <w:bottom w:w="7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2026</w:t>
            </w:r>
          </w:p>
        </w:tc>
      </w:tr>
      <w:tr>
        <w:trPr>
          <w:cantSplit w:val="0"/>
          <w:tblHeader w:val="0"/>
        </w:trPr>
        <w:tc>
          <w:tcPr>
            <w:tcMar>
              <w:top w:w="70.0" w:type="dxa"/>
              <w:bottom w:w="7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274770"/>
                <w:rtl w:val="0"/>
              </w:rPr>
              <w:t xml:space="preserve">Формат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0.0" w:type="dxa"/>
              <w:bottom w:w="7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Оформленная редакция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Subtitle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5a5a5a"/>
          <w:sz w:val="23"/>
          <w:szCs w:val="23"/>
          <w:rtl w:val="0"/>
        </w:rPr>
        <w:t xml:space="preserve">г. Москва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Содержание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1. Предназначение ПО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2. Описание функциональных характеристик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3. Программные и аппаратные требования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4. Состав системы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4.1. Описание технической инфраструктуры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4.2. Используемые сторонние компоненты ПО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4.3. Общая структура системы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5. Эксплуатация системы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5.1. Запуск системы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5.2. Управление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5.3. Резервное копирование и восстановление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5.4. Обновление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5.5. Техническая поддержка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5.6. Завершение работы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keepNext w:val="1"/>
        <w:rPr/>
      </w:pPr>
      <w:r w:rsidDel="00000000" w:rsidR="00000000" w:rsidRPr="00000000">
        <w:rPr>
          <w:rtl w:val="0"/>
        </w:rPr>
        <w:t xml:space="preserve">1. Предназначение ПО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TaskPoint является программным обеспечением, разработанным для управления поддержкой сайтов. Это базовое решение предназначено для автоматизации бизнес-процессов веб-студии или цифрового агентства, включая управление заказами, задачами, проектами клиентов, финансовыми операциями и поддержку пользователей через систему тикетов. Данная версия не включает модуль SEO-отчётности и предназначена для компаний, не предоставляющих услуги SEO-продвижения.</w:t>
      </w:r>
    </w:p>
    <w:p w:rsidR="00000000" w:rsidDel="00000000" w:rsidP="00000000" w:rsidRDefault="00000000" w:rsidRPr="00000000" w14:paraId="00000031">
      <w:pPr>
        <w:pStyle w:val="Heading1"/>
        <w:keepNext w:val="1"/>
        <w:rPr/>
      </w:pPr>
      <w:r w:rsidDel="00000000" w:rsidR="00000000" w:rsidRPr="00000000">
        <w:rPr>
          <w:rtl w:val="0"/>
        </w:rPr>
        <w:t xml:space="preserve">2. Описание функциональных характеристик</w:t>
      </w:r>
    </w:p>
    <w:tbl>
      <w:tblPr>
        <w:tblStyle w:val="Table2"/>
        <w:tblW w:w="95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75"/>
        <w:gridCol w:w="3175"/>
        <w:gridCol w:w="3175"/>
        <w:tblGridChange w:id="0">
          <w:tblGrid>
            <w:gridCol w:w="3175"/>
            <w:gridCol w:w="3175"/>
            <w:gridCol w:w="3175"/>
          </w:tblGrid>
        </w:tblGridChange>
      </w:tblGrid>
      <w:tr>
        <w:trPr>
          <w:cantSplit w:val="0"/>
          <w:tblHeader w:val="0"/>
        </w:trPr>
        <w:tc>
          <w:tcPr>
            <w:shd w:fill="dce6f2" w:val="clear"/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74770"/>
                <w:sz w:val="21"/>
                <w:szCs w:val="21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ce6f2" w:val="clear"/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74770"/>
                <w:sz w:val="21"/>
                <w:szCs w:val="21"/>
                <w:rtl w:val="0"/>
              </w:rPr>
              <w:t xml:space="preserve">Функциональная характеристика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ce6f2" w:val="clear"/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74770"/>
                <w:sz w:val="21"/>
                <w:szCs w:val="21"/>
                <w:rtl w:val="0"/>
              </w:rPr>
              <w:t xml:space="preserve">Описание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Управление компаниями и проектами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TaskPoint  обеспечивает возможность регистрации и управления компаниями-клиентами, а также связанными с ними проектами (сайтами). Пользователи могут добавлять новые компании, назначать ответственных менеджеров, устанавливать роли доступа для сотрудников, управлять контактной информацией и реквизитами компаний.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Управление заказами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ПО позволяет создавать заказы на выполнение работ по проектам клиентов. Каждый заказ имеет статусную модель (Новый, На согласовании, Ожидание, В работе, Есть вопрос, Готов к тесту, Готов, Отложен), сроки выполнения, приоритет срочности, назначенного менеджера и исполнителя. Система автоматически контролирует дедлайны и уведомляет о просроченных заказах.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Управление задачами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В рамках каждого заказа возможно создание множества задач с указанием услуги из прайс-листа, стоимости, времени на выполнение, исполнителя и статуса. Задачи наследуют статусы от родительского заказа и имеют собственную историю изменений.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Финансовый учёт и биллинг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TaskPoint  предоставляет возможность учёта всех финансовых операций: поступления от клиентов, выплаты исполнителям, расходы на проекты. Система поддерживает множественные статьи доходов и расходов, способы оплаты (наличные, банковский перевод), интеграцию с 1С для передачи данных о контрагентах и счетах.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Система поддержки (тикеты)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ПО включает модуль поддержки пользователей через систему тикетов. Клиенты могут создавать обращения с указанием приоритета (Низкий, Средний, Высокий), описанием проблемы и вложениями. Тикеты назначаются ответственным менеджерам, имеют статусную модель (Новый, В работе, На проверке, Закрыт) и историю изменений.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Управление контрактами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TaskPoint  позволяет хранить цифровые копии контрактов с клиентами, отслеживать статусы (Не подписан, Активен, Закрыт), типы (Поддержка, Создание сайта), сроки действия, финансовые условия. Интеграция с 1С обеспечивает автоматическое создание контрагентов и счетов.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Ролевая модель и разграничение прав доступа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TaskPoint  поддерживает гибкую систему ролей: Администратор, Менеджер, Исполнитель, Финансист, Наблюдатель, Клиент. Каждая роль имеет определённый набор прав доступа к разделам системы. Возможна настройка множественных ролей для одного пользователя.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Управление пользователями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ПО позволяет регистрировать новых пользователей, назначать роли, управлять профилями (контактная информация, телефон, аватар), отслеживать дату регистрации, устанавливать минимальную заработную плату для сотрудников, процент за выполненную работу, флаг штатного сотрудника.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Прайс-лист услуг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TaskPoint  включает каталог услуг с указанием названия, описания, стоимости, скидки, единицы измерения, времени выполнения, видимости для клиентов. Услуги используются при создании задач в заказах.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Мониторинг и логирование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ПО предоставляет возможность мониторинга состояния системы через Symfony Profiler, ведения журналов событий (Monolog), логирования пользовательской активности для аудита и обеспечения соответствия требованиям безопасности.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Управление доступом и безопасность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TaskPoint  обеспечивает безопасную аутентификацию пользователей с использованием хеширования паролей (bcrypt/Argon2id), CSRF-защиту, сессионную авторизацию с возможностью «Запомнить меня» (1 год).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keepNext w:val="1"/>
        <w:rPr/>
      </w:pPr>
      <w:r w:rsidDel="00000000" w:rsidR="00000000" w:rsidRPr="00000000">
        <w:rPr>
          <w:rtl w:val="0"/>
        </w:rPr>
        <w:t xml:space="preserve">3. Программные и аппаратные требования</w:t>
      </w:r>
    </w:p>
    <w:p w:rsidR="00000000" w:rsidDel="00000000" w:rsidP="00000000" w:rsidRDefault="00000000" w:rsidRPr="00000000" w14:paraId="00000058">
      <w:pPr>
        <w:pStyle w:val="Heading2"/>
        <w:keepNext w:val="1"/>
        <w:rPr/>
      </w:pPr>
      <w:r w:rsidDel="00000000" w:rsidR="00000000" w:rsidRPr="00000000">
        <w:rPr>
          <w:rtl w:val="0"/>
        </w:rPr>
        <w:t xml:space="preserve">3.1. Программные требования</w:t>
      </w:r>
    </w:p>
    <w:tbl>
      <w:tblPr>
        <w:tblStyle w:val="Table3"/>
        <w:tblW w:w="952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62"/>
        <w:gridCol w:w="4762"/>
        <w:tblGridChange w:id="0">
          <w:tblGrid>
            <w:gridCol w:w="4762"/>
            <w:gridCol w:w="4762"/>
          </w:tblGrid>
        </w:tblGridChange>
      </w:tblGrid>
      <w:tr>
        <w:trPr>
          <w:cantSplit w:val="0"/>
          <w:tblHeader w:val="0"/>
        </w:trPr>
        <w:tc>
          <w:tcPr>
            <w:shd w:fill="dce6f2" w:val="clear"/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74770"/>
                <w:sz w:val="21"/>
                <w:szCs w:val="21"/>
                <w:rtl w:val="0"/>
              </w:rPr>
              <w:t xml:space="preserve">Компонент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ce6f2" w:val="clear"/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74770"/>
                <w:sz w:val="21"/>
                <w:szCs w:val="21"/>
                <w:rtl w:val="0"/>
              </w:rPr>
              <w:t xml:space="preserve">Требование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Операционная система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Linux (Ubuntu, Debian, CentOS), поддерживаемые Docker и Docker Compose.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Docker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Необходим установленный Docker версии 20+ и Docker Compose версии 2.0+ для контейнеризации приложения и всех зависимостей.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PHP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Версия PHP не ниже 8.4.0. Рекомендуется использовать образ PHP 8.4-FPM, предоставляемый в составе Docker-конфигурации.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База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MariaDB 10.7.7 (или совместимая MySQL) для хранения пользователей, компаний, проектов, заказов, задач и финансовых операций.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Веб-сервер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Nginx (stable-alpine) для обработки HTTP-запросов и проксирования на PHP-FPM.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PHP-расширения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intl, opcache, pdo_mysql, mysqli, zip, gd, apcu; xdebug - опционально для отладки.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SSL-сертификаты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Рекомендуются для production-окружения и безопасного HTTPS-соединения.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keepNext w:val="1"/>
        <w:rPr/>
      </w:pPr>
      <w:r w:rsidDel="00000000" w:rsidR="00000000" w:rsidRPr="00000000">
        <w:rPr>
          <w:rtl w:val="0"/>
        </w:rPr>
        <w:t xml:space="preserve">3.2. Аппаратные требования</w:t>
      </w:r>
    </w:p>
    <w:tbl>
      <w:tblPr>
        <w:tblStyle w:val="Table4"/>
        <w:tblW w:w="952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62"/>
        <w:gridCol w:w="4762"/>
        <w:tblGridChange w:id="0">
          <w:tblGrid>
            <w:gridCol w:w="4762"/>
            <w:gridCol w:w="4762"/>
          </w:tblGrid>
        </w:tblGridChange>
      </w:tblGrid>
      <w:tr>
        <w:trPr>
          <w:cantSplit w:val="0"/>
          <w:tblHeader w:val="0"/>
        </w:trPr>
        <w:tc>
          <w:tcPr>
            <w:shd w:fill="dce6f2" w:val="clear"/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74770"/>
                <w:sz w:val="21"/>
                <w:szCs w:val="21"/>
                <w:rtl w:val="0"/>
              </w:rPr>
              <w:t xml:space="preserve">Компонент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ce6f2" w:val="clear"/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74770"/>
                <w:sz w:val="21"/>
                <w:szCs w:val="21"/>
                <w:rtl w:val="0"/>
              </w:rPr>
              <w:t xml:space="preserve">Требование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Процессор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Минимально 2 ядра; рекомендуется 4 ядра. Базовый ориентир - Intel Xeon или аналогичный AMD EPYC от 2.0 ГГц.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Оперативная память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Минимум 2 ГБ RAM для небольших развёртываний (до 20 пользователей); рекомендуется 4-8 ГБ RAM.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Хранилище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Не менее 10 ГБ для TaskPoint , Docker-образов, базы данных, логов и сопутствующих данных.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Сетевой интерфейс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Не менее 100 Мбит/с; рекомендуется гигабитный Ethernet.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Резервное питание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Рекомендуется использование UPS или иных механизмов резервного питания.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1"/>
        <w:keepNext w:val="1"/>
        <w:rPr/>
      </w:pPr>
      <w:r w:rsidDel="00000000" w:rsidR="00000000" w:rsidRPr="00000000">
        <w:rPr>
          <w:rtl w:val="0"/>
        </w:rPr>
        <w:t xml:space="preserve">4. Состав системы</w:t>
      </w:r>
    </w:p>
    <w:p w:rsidR="00000000" w:rsidDel="00000000" w:rsidP="00000000" w:rsidRDefault="00000000" w:rsidRPr="00000000" w14:paraId="00000079">
      <w:pPr>
        <w:pStyle w:val="Heading2"/>
        <w:keepNext w:val="1"/>
        <w:rPr/>
      </w:pPr>
      <w:r w:rsidDel="00000000" w:rsidR="00000000" w:rsidRPr="00000000">
        <w:rPr>
          <w:rtl w:val="0"/>
        </w:rPr>
        <w:t xml:space="preserve">4.1. Описание технической инфраструктуры</w:t>
      </w:r>
    </w:p>
    <w:tbl>
      <w:tblPr>
        <w:tblStyle w:val="Table5"/>
        <w:tblW w:w="952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62"/>
        <w:gridCol w:w="4762"/>
        <w:tblGridChange w:id="0">
          <w:tblGrid>
            <w:gridCol w:w="4762"/>
            <w:gridCol w:w="4762"/>
          </w:tblGrid>
        </w:tblGridChange>
      </w:tblGrid>
      <w:tr>
        <w:trPr>
          <w:cantSplit w:val="0"/>
          <w:tblHeader w:val="0"/>
        </w:trPr>
        <w:tc>
          <w:tcPr>
            <w:shd w:fill="dce6f2" w:val="clear"/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74770"/>
                <w:sz w:val="21"/>
                <w:szCs w:val="21"/>
                <w:rtl w:val="0"/>
              </w:rPr>
              <w:t xml:space="preserve">Компонент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ce6f2" w:val="clear"/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74770"/>
                <w:sz w:val="21"/>
                <w:szCs w:val="21"/>
                <w:rtl w:val="0"/>
              </w:rPr>
              <w:t xml:space="preserve">Описание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Языки программирования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PHP 8.4, JavaScript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Фреймворк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Symfony 7.3.*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Doctrine ORM 3.5.7+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Шаблонизатор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Twig 3.22+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Веб-сервер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Nginx (stable-alpine)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СУБД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MariaDB 10.7.7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Контейнеризация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Docker, Docker Compose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Кеширование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APCu, Doctrine Cache, OPcache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Логирование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Monolog Bundle 3.11+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Безопасность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Symfony Security Bundle, bcrypt/Argon2id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Тестирование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PHPUnit 12.4.4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Качество кода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PHP-CS-Fixer 3.91, PHPCS 4.0.1, PHPStan, Rector 2.2.9+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2"/>
        <w:keepNext w:val="1"/>
        <w:rPr/>
      </w:pPr>
      <w:r w:rsidDel="00000000" w:rsidR="00000000" w:rsidRPr="00000000">
        <w:rPr>
          <w:rtl w:val="0"/>
        </w:rPr>
        <w:t xml:space="preserve">4.2. Используемые сторонние компоненты ПО</w:t>
      </w:r>
    </w:p>
    <w:tbl>
      <w:tblPr>
        <w:tblStyle w:val="Table6"/>
        <w:tblW w:w="952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62"/>
        <w:gridCol w:w="4762"/>
        <w:tblGridChange w:id="0">
          <w:tblGrid>
            <w:gridCol w:w="4762"/>
            <w:gridCol w:w="4762"/>
          </w:tblGrid>
        </w:tblGridChange>
      </w:tblGrid>
      <w:tr>
        <w:trPr>
          <w:cantSplit w:val="0"/>
          <w:tblHeader w:val="0"/>
        </w:trPr>
        <w:tc>
          <w:tcPr>
            <w:shd w:fill="dce6f2" w:val="clear"/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74770"/>
                <w:sz w:val="21"/>
                <w:szCs w:val="21"/>
                <w:rtl w:val="0"/>
              </w:rPr>
              <w:t xml:space="preserve">Компонент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ce6f2" w:val="clear"/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74770"/>
                <w:sz w:val="21"/>
                <w:szCs w:val="21"/>
                <w:rtl w:val="0"/>
              </w:rPr>
              <w:t xml:space="preserve">Назначение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doctrine/doctrine-bundle ^3.1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Интеграция Doctrine ORM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doctrine/doctrine-migrations-bundle ^3.7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Миграции базы данных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symfony/console 7.3.*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Консольные команды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symfony/form 7.3.*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Работа с формами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symfony/framework-bundle 7.3.*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Ядро фреймворка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symfony/mailer 7.3.*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Отправка email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symfony/monolog-bundle ^3.11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Логирование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symfony/security-bundle 7.3.*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Безопасность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symfony/twig-bundle 7.3.*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Twig-интеграция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twig/extra-bundle ^3.22.1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Дополнительные функции Twig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phpunit/phpunit ^12.4.4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Тестирование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friendsofphp/php-cs-fixer ^3.91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Автоформатирование кода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rector/rector &gt;= 2.2.9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Автоматический рефакторинг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2"/>
        <w:keepNext w:val="1"/>
        <w:rPr/>
      </w:pPr>
      <w:r w:rsidDel="00000000" w:rsidR="00000000" w:rsidRPr="00000000">
        <w:rPr>
          <w:rtl w:val="0"/>
        </w:rPr>
        <w:t xml:space="preserve">4.3. Общая структура системы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Ниже приведена графическая схема базовой версии TaskPoint , отражающая клиентский доступ, веб- и серверный слой, хранение данных и ключевые бизнес-модули системы.</w:t>
      </w:r>
    </w:p>
    <w:p w:rsidR="00000000" w:rsidDel="00000000" w:rsidP="00000000" w:rsidRDefault="00000000" w:rsidRPr="00000000" w14:paraId="000000B5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5868000" cy="358256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68000" cy="35825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85858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85858"/>
          <w:sz w:val="20"/>
          <w:szCs w:val="20"/>
          <w:u w:val="none"/>
          <w:shd w:fill="auto" w:val="clear"/>
          <w:vertAlign w:val="baseline"/>
          <w:rtl w:val="0"/>
        </w:rPr>
        <w:t xml:space="preserve">Схема 1. Общая структура проекта TaskPoint </w:t>
      </w:r>
    </w:p>
    <w:tbl>
      <w:tblPr>
        <w:tblStyle w:val="Table7"/>
        <w:tblW w:w="952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62"/>
        <w:gridCol w:w="4762"/>
        <w:tblGridChange w:id="0">
          <w:tblGrid>
            <w:gridCol w:w="4762"/>
            <w:gridCol w:w="4762"/>
          </w:tblGrid>
        </w:tblGridChange>
      </w:tblGrid>
      <w:tr>
        <w:trPr>
          <w:cantSplit w:val="0"/>
          <w:tblHeader w:val="0"/>
        </w:trPr>
        <w:tc>
          <w:tcPr>
            <w:shd w:fill="dce6f2" w:val="clear"/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74770"/>
                <w:sz w:val="21"/>
                <w:szCs w:val="21"/>
                <w:rtl w:val="0"/>
              </w:rPr>
              <w:t xml:space="preserve">Компонент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ce6f2" w:val="clear"/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74770"/>
                <w:sz w:val="21"/>
                <w:szCs w:val="21"/>
                <w:rtl w:val="0"/>
              </w:rPr>
              <w:t xml:space="preserve">Описание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Пользователи (w8_user)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Сущность пользователей системы с полями: email (логин), пароль, ФИО, телефоны, роль, аватар, дата регистрации, процент за работу, флаг штатного сотрудника.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Роли (Role)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Константы ролей: Администратор (1), Менеджер (2), Исполнитель (3), Финансист (5), Наблюдатель (6), Клиент (9).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Компании (w8_company)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Компании-клиенты с реквизитами, контактной информацией и статусом активности.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Проекты (w8_project)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Сайты/проекты, принадлежащие компаниям. Поля: название, описание, доступы, статус активности, избранное.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Контракты (w8_contract)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Юридические контракты с компаниями. Типы: Поддержка (2), Создание (3). Статусы: Новый (2), Активен (3), Закрыт (4).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Заказы (w8_order)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Заказы на выполнение работ. Статусы: Новый (1), На согласовании (2), Ожидание (5), В работе (6), Есть вопрос (7), Готов к тесту (8), Готов (11), Отложен (13).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Задачи (w8_task)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Подзадачи в заказах с указанием услуги из прайс-листа, стоимости, времени, исполнителя и статуса.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Прайс-лист (w8_pricelist)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Каталог услуг с названием, описанием, ценой, скидкой, единицей измерения и временем выполнения.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Финансы (w8_finance)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Финансовые операции: поступления, выплаты, расходы. Статьи: обычный, создание, бонус, контекст, инвестиции, перевод.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Тикеты (w8_ticket)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Обращения поддержки. Статусы: Новый (1), В работе (2), На проверке (3), Закрыт (4). Приоритеты: Низкий (10), Средний (20), Высокий (30).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Комментарии (w8_comment)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Комментарии к заказам с автором, датой и содержимым.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Отпуска (w8_vacation)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bottom w:w="9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График отпусков сотрудников.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Heading1"/>
        <w:keepNext w:val="1"/>
        <w:rPr/>
      </w:pPr>
      <w:r w:rsidDel="00000000" w:rsidR="00000000" w:rsidRPr="00000000">
        <w:rPr>
          <w:rtl w:val="0"/>
        </w:rPr>
        <w:t xml:space="preserve">5. Эксплуатация системы</w:t>
      </w:r>
    </w:p>
    <w:p w:rsidR="00000000" w:rsidDel="00000000" w:rsidP="00000000" w:rsidRDefault="00000000" w:rsidRPr="00000000" w14:paraId="000000D3">
      <w:pPr>
        <w:pStyle w:val="Heading2"/>
        <w:keepNext w:val="1"/>
        <w:rPr/>
      </w:pPr>
      <w:r w:rsidDel="00000000" w:rsidR="00000000" w:rsidRPr="00000000">
        <w:rPr>
          <w:rtl w:val="0"/>
        </w:rPr>
        <w:t xml:space="preserve">5.1. Запуск системы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Перед запуском системы необходимо убедиться, что Docker-образы загружены, а конфигурационные файлы окружения подготовлены.</w:t>
      </w:r>
    </w:p>
    <w:p w:rsidR="00000000" w:rsidDel="00000000" w:rsidP="00000000" w:rsidRDefault="00000000" w:rsidRPr="00000000" w14:paraId="000000D5">
      <w:pPr>
        <w:ind w:left="340" w:hanging="227"/>
        <w:rPr/>
      </w:pPr>
      <w:r w:rsidDel="00000000" w:rsidR="00000000" w:rsidRPr="00000000">
        <w:rPr>
          <w:b w:val="1"/>
          <w:bCs w:val="1"/>
          <w:rtl w:val="0"/>
        </w:rPr>
        <w:t xml:space="preserve">1. </w:t>
      </w:r>
      <w:r w:rsidDel="00000000" w:rsidR="00000000" w:rsidRPr="00000000">
        <w:rPr>
          <w:rtl w:val="0"/>
        </w:rPr>
        <w:t xml:space="preserve">Клонировать репозиторий и создать файл переменных окружения.</w:t>
      </w:r>
    </w:p>
    <w:p w:rsidR="00000000" w:rsidDel="00000000" w:rsidP="00000000" w:rsidRDefault="00000000" w:rsidRPr="00000000" w14:paraId="000000D6">
      <w:pPr>
        <w:ind w:left="340" w:hanging="227"/>
        <w:rPr/>
      </w:pPr>
      <w:r w:rsidDel="00000000" w:rsidR="00000000" w:rsidRPr="00000000">
        <w:rPr>
          <w:b w:val="1"/>
          <w:bCs w:val="1"/>
          <w:rtl w:val="0"/>
        </w:rPr>
        <w:t xml:space="preserve">2. </w:t>
      </w:r>
      <w:r w:rsidDel="00000000" w:rsidR="00000000" w:rsidRPr="00000000">
        <w:rPr>
          <w:rtl w:val="0"/>
        </w:rPr>
        <w:t xml:space="preserve">Запустить Docker-контейнеры.</w:t>
      </w:r>
    </w:p>
    <w:p w:rsidR="00000000" w:rsidDel="00000000" w:rsidP="00000000" w:rsidRDefault="00000000" w:rsidRPr="00000000" w14:paraId="000000D7">
      <w:pPr>
        <w:ind w:left="340" w:hanging="227"/>
        <w:rPr/>
      </w:pPr>
      <w:r w:rsidDel="00000000" w:rsidR="00000000" w:rsidRPr="00000000">
        <w:rPr>
          <w:b w:val="1"/>
          <w:bCs w:val="1"/>
          <w:rtl w:val="0"/>
        </w:rPr>
        <w:t xml:space="preserve">3. </w:t>
      </w:r>
      <w:r w:rsidDel="00000000" w:rsidR="00000000" w:rsidRPr="00000000">
        <w:rPr>
          <w:rtl w:val="0"/>
        </w:rPr>
        <w:t xml:space="preserve">Установить зависимости Composer.</w:t>
      </w:r>
    </w:p>
    <w:p w:rsidR="00000000" w:rsidDel="00000000" w:rsidP="00000000" w:rsidRDefault="00000000" w:rsidRPr="00000000" w14:paraId="000000D8">
      <w:pPr>
        <w:ind w:left="340" w:hanging="227"/>
        <w:rPr/>
      </w:pPr>
      <w:r w:rsidDel="00000000" w:rsidR="00000000" w:rsidRPr="00000000">
        <w:rPr>
          <w:b w:val="1"/>
          <w:bCs w:val="1"/>
          <w:rtl w:val="0"/>
        </w:rPr>
        <w:t xml:space="preserve">4. </w:t>
      </w:r>
      <w:r w:rsidDel="00000000" w:rsidR="00000000" w:rsidRPr="00000000">
        <w:rPr>
          <w:rtl w:val="0"/>
        </w:rPr>
        <w:t xml:space="preserve">Инициализировать базу данных.</w:t>
      </w:r>
    </w:p>
    <w:p w:rsidR="00000000" w:rsidDel="00000000" w:rsidP="00000000" w:rsidRDefault="00000000" w:rsidRPr="00000000" w14:paraId="000000D9">
      <w:pPr>
        <w:ind w:left="340" w:hanging="227"/>
        <w:rPr/>
      </w:pPr>
      <w:r w:rsidDel="00000000" w:rsidR="00000000" w:rsidRPr="00000000">
        <w:rPr>
          <w:b w:val="1"/>
          <w:bCs w:val="1"/>
          <w:rtl w:val="0"/>
        </w:rPr>
        <w:t xml:space="preserve">5. </w:t>
      </w:r>
      <w:r w:rsidDel="00000000" w:rsidR="00000000" w:rsidRPr="00000000">
        <w:rPr>
          <w:rtl w:val="0"/>
        </w:rPr>
        <w:t xml:space="preserve">При необходимости настроить глобальные параметры Git внутри контейнера PHP.</w:t>
      </w:r>
    </w:p>
    <w:tbl>
      <w:tblPr>
        <w:tblStyle w:val="Table8"/>
        <w:tblW w:w="9525.0" w:type="dxa"/>
        <w:jc w:val="center"/>
        <w:tblLayout w:type="fixed"/>
        <w:tblLook w:val="04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f7f9fc" w:val="clear"/>
            <w:tcMar>
              <w:top w:w="120.0" w:type="dxa"/>
              <w:bottom w:w="120.0" w:type="dxa"/>
            </w:tcMar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Liberation Mono" w:cs="Liberation Mono" w:eastAsia="Liberation Mono" w:hAnsi="Liberation Mo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Mono" w:cs="Liberation Mono" w:eastAsia="Liberation Mono" w:hAnsi="Liberation Mo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cp .env.local.dist .env.local</w:t>
              <w:br w:type="textWrapping"/>
              <w:t xml:space="preserve">nano .env.local</w:t>
              <w:br w:type="textWrapping"/>
              <w:t xml:space="preserve">docker compose up -d</w:t>
              <w:br w:type="textWrapping"/>
              <w:t xml:space="preserve">docker compose exec php composer install</w:t>
              <w:br w:type="textWrapping"/>
              <w:t xml:space="preserve">docker compose exec php php bin/console doctrine:schema:update --force</w:t>
              <w:br w:type="textWrapping"/>
              <w:t xml:space="preserve">docker compose exec php git config --global user.email "email@example.com"</w:t>
              <w:br w:type="textWrapping"/>
              <w:t xml:space="preserve">docker compose exec php git config --global user.name "Name"</w:t>
            </w:r>
          </w:p>
        </w:tc>
      </w:tr>
    </w:tbl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После выполнения указанных шагов система должна быть доступна по адресу http://localhost:8000/.</w:t>
      </w:r>
    </w:p>
    <w:p w:rsidR="00000000" w:rsidDel="00000000" w:rsidP="00000000" w:rsidRDefault="00000000" w:rsidRPr="00000000" w14:paraId="000000DD">
      <w:pPr>
        <w:pStyle w:val="Heading2"/>
        <w:keepNext w:val="1"/>
        <w:rPr/>
      </w:pPr>
      <w:r w:rsidDel="00000000" w:rsidR="00000000" w:rsidRPr="00000000">
        <w:rPr>
          <w:rtl w:val="0"/>
        </w:rPr>
        <w:t xml:space="preserve">5.2. Управление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Регулярный контроль состояния системы рекомендуется выполнять с использованием Symfony Profiler, журналов приложений и встроенных средств Docker.</w:t>
      </w:r>
    </w:p>
    <w:tbl>
      <w:tblPr>
        <w:tblStyle w:val="Table9"/>
        <w:tblW w:w="9525.0" w:type="dxa"/>
        <w:jc w:val="center"/>
        <w:tblLayout w:type="fixed"/>
        <w:tblLook w:val="04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f7f9fc" w:val="clear"/>
            <w:tcMar>
              <w:top w:w="120.0" w:type="dxa"/>
              <w:bottom w:w="120.0" w:type="dxa"/>
            </w:tcMar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Liberation Mono" w:cs="Liberation Mono" w:eastAsia="Liberation Mono" w:hAnsi="Liberation Mo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Mono" w:cs="Liberation Mono" w:eastAsia="Liberation Mono" w:hAnsi="Liberation Mo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docker compose logs -f php</w:t>
              <w:br w:type="textWrapping"/>
              <w:t xml:space="preserve">docker compose logs -f nginx</w:t>
              <w:br w:type="textWrapping"/>
              <w:t xml:space="preserve">docker compose logs -f db</w:t>
              <w:br w:type="textWrapping"/>
              <w:t xml:space="preserve">docker stats</w:t>
            </w:r>
          </w:p>
        </w:tc>
      </w:tr>
    </w:tbl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Управление пользователями и ролями осуществляется через веб-интерфейс системы в разделе «Пользователи».</w:t>
      </w:r>
    </w:p>
    <w:p w:rsidR="00000000" w:rsidDel="00000000" w:rsidP="00000000" w:rsidRDefault="00000000" w:rsidRPr="00000000" w14:paraId="000000E2">
      <w:pPr>
        <w:pStyle w:val="Heading2"/>
        <w:keepNext w:val="1"/>
        <w:rPr/>
      </w:pPr>
      <w:r w:rsidDel="00000000" w:rsidR="00000000" w:rsidRPr="00000000">
        <w:rPr>
          <w:rtl w:val="0"/>
        </w:rPr>
        <w:t xml:space="preserve">5.3. Резервное копирование и восстановление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Для обеспечения устойчивой эксплуатации необходимо организовать регулярное резервное копирование базы данных, Docker-томов и исходного кода.</w:t>
      </w:r>
    </w:p>
    <w:tbl>
      <w:tblPr>
        <w:tblStyle w:val="Table10"/>
        <w:tblW w:w="9525.0" w:type="dxa"/>
        <w:jc w:val="center"/>
        <w:tblLayout w:type="fixed"/>
        <w:tblLook w:val="04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f7f9fc" w:val="clear"/>
            <w:tcMar>
              <w:top w:w="120.0" w:type="dxa"/>
              <w:bottom w:w="120.0" w:type="dxa"/>
            </w:tcMar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Liberation Mono" w:cs="Liberation Mono" w:eastAsia="Liberation Mono" w:hAnsi="Liberation Mo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Mono" w:cs="Liberation Mono" w:eastAsia="Liberation Mono" w:hAnsi="Liberation Mo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docker compose exec db mysqldump -u root -proot cabinet &gt; backup_$(date +%Y%m%d).sql</w:t>
              <w:br w:type="textWrapping"/>
              <w:t xml:space="preserve">tar -czf mysql_data_backup.tar.gz ./docker/mysql/data</w:t>
              <w:br w:type="textWrapping"/>
              <w:t xml:space="preserve">tar -czf code_backup.tar.gz . --exclude=vendor --exclude=var/cache</w:t>
              <w:br w:type="textWrapping"/>
              <w:t xml:space="preserve">docker compose exec -T db mysql -u root -proot cabinet &lt; backup_20260324.sql</w:t>
            </w:r>
          </w:p>
        </w:tc>
      </w:tr>
    </w:tbl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Style w:val="Heading2"/>
        <w:keepNext w:val="1"/>
        <w:rPr/>
      </w:pPr>
      <w:r w:rsidDel="00000000" w:rsidR="00000000" w:rsidRPr="00000000">
        <w:rPr>
          <w:rtl w:val="0"/>
        </w:rPr>
        <w:t xml:space="preserve">5.4. Обновление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Перед обновлением рекомендуется сформировать резервную копию, протестировать процедуру на staging-окружении и ознакомиться с changelog.</w:t>
      </w:r>
    </w:p>
    <w:tbl>
      <w:tblPr>
        <w:tblStyle w:val="Table11"/>
        <w:tblW w:w="9525.0" w:type="dxa"/>
        <w:jc w:val="center"/>
        <w:tblLayout w:type="fixed"/>
        <w:tblLook w:val="04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f7f9fc" w:val="clear"/>
            <w:tcMar>
              <w:top w:w="120.0" w:type="dxa"/>
              <w:bottom w:w="120.0" w:type="dxa"/>
            </w:tcMar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Liberation Mono" w:cs="Liberation Mono" w:eastAsia="Liberation Mono" w:hAnsi="Liberation Mo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Mono" w:cs="Liberation Mono" w:eastAsia="Liberation Mono" w:hAnsi="Liberation Mo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docker compose exec php composer update</w:t>
              <w:br w:type="textWrapping"/>
              <w:t xml:space="preserve">docker compose exec php php bin/console doctrine:migrations:migrate</w:t>
              <w:br w:type="textWrapping"/>
              <w:t xml:space="preserve">docker compose pull</w:t>
              <w:br w:type="textWrapping"/>
              <w:t xml:space="preserve">docker compose up -d --force-recreate</w:t>
            </w:r>
          </w:p>
        </w:tc>
      </w:tr>
    </w:tbl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Style w:val="Heading2"/>
        <w:keepNext w:val="1"/>
        <w:rPr/>
      </w:pPr>
      <w:r w:rsidDel="00000000" w:rsidR="00000000" w:rsidRPr="00000000">
        <w:rPr>
          <w:rtl w:val="0"/>
        </w:rPr>
        <w:t xml:space="preserve">5.5. Техническая поддержка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Пользователи могут подавать заявки через встроенную систему тикетов в веб-интерфейсе TaskPoint . При создании заявки рекомендуется указывать тему обращения, подробное описание проблемы, приоритет, вложения и контактные данные для связи.</w:t>
      </w:r>
    </w:p>
    <w:tbl>
      <w:tblPr>
        <w:tblStyle w:val="Table12"/>
        <w:tblW w:w="95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62"/>
        <w:gridCol w:w="4762"/>
        <w:tblGridChange w:id="0">
          <w:tblGrid>
            <w:gridCol w:w="4762"/>
            <w:gridCol w:w="4762"/>
          </w:tblGrid>
        </w:tblGridChange>
      </w:tblGrid>
      <w:tr>
        <w:trPr>
          <w:cantSplit w:val="0"/>
          <w:tblHeader w:val="0"/>
        </w:trPr>
        <w:tc>
          <w:tcPr>
            <w:shd w:fill="f4f7fb" w:val="clear"/>
            <w:tcMar>
              <w:top w:w="70.0" w:type="dxa"/>
              <w:bottom w:w="7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b w:val="1"/>
                <w:bCs w:val="1"/>
                <w:color w:val="274770"/>
                <w:rtl w:val="0"/>
              </w:rPr>
              <w:t xml:space="preserve">Электронная почта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0.0" w:type="dxa"/>
              <w:bottom w:w="7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support@taskpoint.ru</w:t>
            </w:r>
          </w:p>
        </w:tc>
      </w:tr>
      <w:tr>
        <w:trPr>
          <w:cantSplit w:val="0"/>
          <w:tblHeader w:val="0"/>
        </w:trPr>
        <w:tc>
          <w:tcPr>
            <w:shd w:fill="f4f7fb" w:val="clear"/>
            <w:tcMar>
              <w:top w:w="70.0" w:type="dxa"/>
              <w:bottom w:w="7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b w:val="1"/>
                <w:bCs w:val="1"/>
                <w:color w:val="274770"/>
                <w:rtl w:val="0"/>
              </w:rPr>
              <w:t xml:space="preserve">Телефон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0.0" w:type="dxa"/>
              <w:bottom w:w="7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+7 (XXX) XXX-XX-XX</w:t>
            </w:r>
          </w:p>
        </w:tc>
      </w:tr>
      <w:tr>
        <w:trPr>
          <w:cantSplit w:val="0"/>
          <w:tblHeader w:val="0"/>
        </w:trPr>
        <w:tc>
          <w:tcPr>
            <w:shd w:fill="f4f7fb" w:val="clear"/>
            <w:tcMar>
              <w:top w:w="70.0" w:type="dxa"/>
              <w:bottom w:w="7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b w:val="1"/>
                <w:bCs w:val="1"/>
                <w:color w:val="274770"/>
                <w:rtl w:val="0"/>
              </w:rPr>
              <w:t xml:space="preserve">Основной канал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0.0" w:type="dxa"/>
              <w:bottom w:w="7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Встроенная система тикетов</w:t>
            </w:r>
          </w:p>
        </w:tc>
      </w:tr>
    </w:tbl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Style w:val="Heading2"/>
        <w:keepNext w:val="1"/>
        <w:rPr/>
      </w:pPr>
      <w:r w:rsidDel="00000000" w:rsidR="00000000" w:rsidRPr="00000000">
        <w:rPr>
          <w:rtl w:val="0"/>
        </w:rPr>
        <w:t xml:space="preserve">5.6. Завершение работы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Перед остановкой системы необходимо убедиться, что пользователи завершили работу и резервные копии созданы.</w:t>
      </w:r>
    </w:p>
    <w:tbl>
      <w:tblPr>
        <w:tblStyle w:val="Table13"/>
        <w:tblW w:w="9525.0" w:type="dxa"/>
        <w:jc w:val="center"/>
        <w:tblLayout w:type="fixed"/>
        <w:tblLook w:val="04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f7f9fc" w:val="clear"/>
            <w:tcMar>
              <w:top w:w="120.0" w:type="dxa"/>
              <w:bottom w:w="120.0" w:type="dxa"/>
            </w:tcMar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Liberation Mono" w:cs="Liberation Mono" w:eastAsia="Liberation Mono" w:hAnsi="Liberation Mo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Mono" w:cs="Liberation Mono" w:eastAsia="Liberation Mono" w:hAnsi="Liberation Mo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docker compose stop</w:t>
              <w:br w:type="textWrapping"/>
              <w:t xml:space="preserve">docker compose down</w:t>
              <w:br w:type="textWrapping"/>
              <w:t xml:space="preserve">docker compose down -v  # удаляет тома с данными</w:t>
            </w:r>
          </w:p>
        </w:tc>
      </w:tr>
    </w:tbl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020" w:top="1134" w:left="1247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Liberation Mon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282828"/>
        <w:sz w:val="23"/>
        <w:szCs w:val="23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6e6e6e"/>
        <w:sz w:val="18"/>
        <w:szCs w:val="18"/>
        <w:u w:val="none"/>
        <w:shd w:fill="auto" w:val="clear"/>
        <w:vertAlign w:val="baseline"/>
        <w:rtl w:val="0"/>
      </w:rPr>
      <w:t xml:space="preserve">TaskPoint| Стр.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282828"/>
        <w:sz w:val="23"/>
        <w:szCs w:val="23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282828"/>
        <w:sz w:val="23"/>
        <w:szCs w:val="23"/>
        <w:lang w:val="ru"/>
      </w:rPr>
    </w:rPrDefault>
    <w:pPrDefault>
      <w:pPr>
        <w:spacing w:after="12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00" w:lineRule="auto"/>
    </w:pPr>
    <w:rPr>
      <w:rFonts w:ascii="Times New Roman" w:cs="Times New Roman" w:eastAsia="Times New Roman" w:hAnsi="Times New Roman"/>
      <w:b w:val="1"/>
      <w:bCs w:val="1"/>
      <w:color w:val="274770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200" w:lineRule="auto"/>
    </w:pPr>
    <w:rPr>
      <w:rFonts w:ascii="Times New Roman" w:cs="Times New Roman" w:eastAsia="Times New Roman" w:hAnsi="Times New Roman"/>
      <w:b w:val="1"/>
      <w:bCs w:val="1"/>
      <w:color w:val="274770"/>
      <w:sz w:val="25"/>
      <w:szCs w:val="25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00" w:lineRule="auto"/>
    </w:pPr>
    <w:rPr>
      <w:rFonts w:ascii="Times New Roman" w:cs="Times New Roman" w:eastAsia="Times New Roman" w:hAnsi="Times New Roman"/>
      <w:b w:val="1"/>
      <w:bCs w:val="1"/>
      <w:color w:val="274770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120" w:before="0" w:line="240" w:lineRule="auto"/>
    </w:pPr>
    <w:rPr>
      <w:rFonts w:ascii="Times New Roman" w:cs="Times New Roman" w:eastAsia="Times New Roman" w:hAnsi="Times New Roman"/>
      <w:b w:val="1"/>
      <w:bCs w:val="1"/>
      <w:color w:val="274770"/>
      <w:sz w:val="40"/>
      <w:szCs w:val="40"/>
    </w:rPr>
  </w:style>
  <w:style w:type="paragraph" w:styleId="Subtitle">
    <w:name w:val="Subtitle"/>
    <w:basedOn w:val="Normal"/>
    <w:next w:val="Normal"/>
    <w:pPr>
      <w:spacing w:after="120" w:before="0" w:lineRule="auto"/>
    </w:pPr>
    <w:rPr>
      <w:rFonts w:ascii="Times New Roman" w:cs="Times New Roman" w:eastAsia="Times New Roman" w:hAnsi="Times New Roman"/>
      <w:b w:val="1"/>
      <w:bCs w:val="1"/>
      <w:i w:val="1"/>
      <w:iCs w:val="1"/>
      <w:color w:val="274770"/>
      <w:sz w:val="26"/>
      <w:szCs w:val="26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wiH9NEnSo4yoYGZAkfsshLYLLw==">CgMxLjA4AHIhMTJVbmZQNl8tWGdNZFI4QW9XTzNTeVFHVFQxN1J4Nkta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