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Документация, содержащая информацию,</w:t>
        <w:br w:type="textWrapping"/>
        <w:t xml:space="preserve">необходимую для эксплуатации экземпляра</w:t>
        <w:br w:type="textWrapping"/>
        <w:t xml:space="preserve">программного обеспечения</w:t>
        <w:br w:type="textWrapping"/>
        <w:br w:type="textWrapping"/>
        <w:t xml:space="preserve">TaskPoint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br w:type="textWrapping"/>
        <w:t xml:space="preserve">г. Москва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Оглавление</w:t>
        <w:br w:type="textWrapping"/>
        <w:br w:type="textWrapping"/>
        <w:t xml:space="preserve">1 ОБЩИЕ ПОЛОЖЕНИЯ</w:t>
        <w:br w:type="textWrapping"/>
        <w:t xml:space="preserve">2 ПОДГОТОВКА К РАБОТЕ</w:t>
        <w:br w:type="textWrapping"/>
        <w:t xml:space="preserve">3 ЭКСПЛУАТАЦИЯ СИСТЕМЫ</w:t>
        <w:br w:type="textWrapping"/>
        <w:t xml:space="preserve">4 ОПИСАНИЕ ФУНКЦИОНАЛЬНЫХ МОДУЛЕЙ</w:t>
        <w:br w:type="textWrapping"/>
        <w:t xml:space="preserve">5 ТАБЛИЦЫ ДАННЫХ</w:t>
        <w:br w:type="textWrapping"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1.1 Общие сведения о TaskPoint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TaskPoint является системой управления поддержкой сайтов.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5486400" cy="367030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1.2 Информация для установки и настройки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Действия по настройке Заказчику выполнять не требуется.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1.3 Описание структуры системы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Программа обеспечивает выполнение 10 функций, включая авторизацию, управление заказами, задачами, финансами.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 ПОДГОТОВКА К РАБОТЕ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2.1 Среда функционирования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TaskPoint реализована в клиент-серверной архитектуре.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bCs w:val="1"/>
          <w:rtl w:val="0"/>
        </w:rPr>
        <w:t xml:space="preserve">2.2 Требования к клиентским рабочим местам</w:t>
      </w:r>
      <w:r w:rsidDel="00000000" w:rsidR="00000000" w:rsidRPr="00000000">
        <w:rPr>
          <w:rtl w:val="0"/>
        </w:rPr>
      </w:r>
    </w:p>
    <w:tbl>
      <w:tblPr>
        <w:tblStyle w:val="Table1"/>
        <w:tblW w:w="8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15"/>
        <w:gridCol w:w="4315"/>
        <w:tblGridChange w:id="0">
          <w:tblGrid>
            <w:gridCol w:w="4315"/>
            <w:gridCol w:w="43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Компонент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Требования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Процессор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Intel Core i3 / AMD Ryzen 3 или выше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Оперативная память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2 ГБ RAM (минимум), 4 ГБ RAM (рекомендуется)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Веб-браузер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Google Chrome 90+, Mozilla Firefox 88+, Microsoft Edge 90+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1280x720 (минимум), 1920x1080 (рекомендуется)</w:t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 ЭКСПЛУАТАЦИЯ СИСТЕМЫ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bCs w:val="1"/>
          <w:rtl w:val="0"/>
        </w:rPr>
        <w:t xml:space="preserve">3.1 Установка и настройка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Действия по настройке Заказчику выполнять не требуется. Для получения доступа к программному обеспечению пользователь обращается к администратору программы. Администратор создает учетную запись пользователя и передает ему данные для входа: логин и пароль.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Передача учетных данных может осуществляться по согласованному каналу связи. После получения логина и пароля пользователь самостоятельно выполняет вход в систему через страницу авторизации.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В случае утраты пароля, невозможности входа или блокировки учетной записи пользователь обращается к администратору программы для восстановления доступа.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bCs w:val="1"/>
          <w:rtl w:val="0"/>
        </w:rPr>
        <w:t xml:space="preserve">3.2 Установка обновлений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Обновление Заказчиком самостоятельно невозможно.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3.3 Штатное функционирование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TaskPoint функционирует автономно в режиме 24/7.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 ОПИСАНИЕ ФУНКЦИОНАЛЬНЫХ МОДУЛЕЙ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bCs w:val="1"/>
          <w:rtl w:val="0"/>
        </w:rPr>
        <w:t xml:space="preserve">4.1 Модуль авторизации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Вход по email/паролю.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5486400" cy="1678305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83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4.2 Модуль управления компаниями и проектами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/company — список компаний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5486400" cy="365315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bCs w:val="1"/>
          <w:rtl w:val="0"/>
        </w:rPr>
        <w:t xml:space="preserve">4.3 Модуль управления заказами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/cabinet/order — список заказов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4757865" cy="3115190"/>
            <wp:effectExtent b="0" l="0" r="0" t="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7865" cy="31151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4.4 Модуль управления задачами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Декомпозиция заказов на задачи</w:t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4950046" cy="3569877"/>
            <wp:effectExtent b="0" l="0" r="0" t="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0046" cy="35698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4.5 </w:t>
        <w:br w:type="textWrapping"/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4185565" cy="3231702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5565" cy="3231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b w:val="1"/>
          <w:bCs w:val="1"/>
          <w:rtl w:val="0"/>
        </w:rPr>
        <w:t xml:space="preserve">Финансовый модуль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/cabinet/balance — учёт операций</w:t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4328523" cy="3269938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8523" cy="3269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5486400" cy="409829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b w:val="1"/>
          <w:bCs w:val="1"/>
          <w:rtl w:val="0"/>
        </w:rPr>
        <w:t xml:space="preserve">4.6 Модуль архив заказов (тикеты)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bCs w:val="1"/>
        </w:rPr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5486400" cy="2865755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5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bCs w:val="1"/>
          <w:rtl w:val="0"/>
        </w:rPr>
        <w:t xml:space="preserve">4.7 Модуль контрактов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Хранение контрактов, статусы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5486400" cy="1759585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95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4.8 Модуль управления пользователями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/cabinet/profile.html — профиль</w:t>
      </w:r>
    </w:p>
    <w:p w:rsidR="00000000" w:rsidDel="00000000" w:rsidP="00000000" w:rsidRDefault="00000000" w:rsidRPr="00000000" w14:paraId="0000004C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i w:val="1"/>
          <w:iCs w:val="1"/>
        </w:rPr>
        <w:drawing>
          <wp:inline distB="0" distT="0" distL="0" distR="0">
            <wp:extent cx="5486400" cy="1608455"/>
            <wp:effectExtent b="0" l="0" r="0" t="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84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 ТАБЛИЦЫ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b w:val="1"/>
          <w:bCs w:val="1"/>
          <w:rtl w:val="0"/>
        </w:rPr>
        <w:t xml:space="preserve">5.1 Таблица пользователей (w8_user)</w:t>
      </w:r>
      <w:r w:rsidDel="00000000" w:rsidR="00000000" w:rsidRPr="00000000">
        <w:rPr>
          <w:rtl w:val="0"/>
        </w:rPr>
      </w:r>
    </w:p>
    <w:tbl>
      <w:tblPr>
        <w:tblStyle w:val="Table2"/>
        <w:tblW w:w="8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6"/>
        <w:gridCol w:w="2877"/>
        <w:gridCol w:w="2877"/>
        <w:tblGridChange w:id="0">
          <w:tblGrid>
            <w:gridCol w:w="2876"/>
            <w:gridCol w:w="2877"/>
            <w:gridCol w:w="28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Поле</w:t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Тип</w:t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INT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Первичный ключ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cap</w:t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VARCHAR(100)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Email (логин)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password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VARCHAR(255)</w:t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Хешированный пароль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lastname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VARCHAR(30)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Фамилия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firstname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VARCHAR(30)</w:t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Имя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role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INT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Основная роль</w:t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b w:val="1"/>
          <w:bCs w:val="1"/>
          <w:rtl w:val="0"/>
        </w:rPr>
        <w:t xml:space="preserve">5.2 Таблица ролей</w:t>
      </w:r>
      <w:r w:rsidDel="00000000" w:rsidR="00000000" w:rsidRPr="00000000">
        <w:rPr>
          <w:rtl w:val="0"/>
        </w:rPr>
      </w:r>
    </w:p>
    <w:tbl>
      <w:tblPr>
        <w:tblStyle w:val="Table3"/>
        <w:tblW w:w="8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2877"/>
        <w:gridCol w:w="2878"/>
        <w:tblGridChange w:id="0">
          <w:tblGrid>
            <w:gridCol w:w="2875"/>
            <w:gridCol w:w="2877"/>
            <w:gridCol w:w="28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Код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Название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ADMIN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Администратор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MANAGER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Менеджер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MASTER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Исполнитель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OBSERVER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Наблюдатель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CLIENT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Клиент</w:t>
            </w:r>
          </w:p>
        </w:tc>
      </w:tr>
    </w:tbl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b w:val="1"/>
          <w:bCs w:val="1"/>
          <w:rtl w:val="0"/>
        </w:rPr>
        <w:t xml:space="preserve">5.3 Таблица статусов заказов</w:t>
      </w:r>
      <w:r w:rsidDel="00000000" w:rsidR="00000000" w:rsidRPr="00000000">
        <w:rPr>
          <w:rtl w:val="0"/>
        </w:rPr>
      </w:r>
    </w:p>
    <w:tbl>
      <w:tblPr>
        <w:tblStyle w:val="Table4"/>
        <w:tblW w:w="8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2878"/>
        <w:gridCol w:w="2877"/>
        <w:tblGridChange w:id="0">
          <w:tblGrid>
            <w:gridCol w:w="2875"/>
            <w:gridCol w:w="2878"/>
            <w:gridCol w:w="28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Код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Название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NEW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Новый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ON_AGREEMENT</w:t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На согласовании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PROCESSING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В работе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READY_ON_TEST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Готов к тесту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READY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Готов</w:t>
            </w:r>
          </w:p>
        </w:tc>
      </w:tr>
    </w:tbl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qe1hjll2nnws" w:id="0"/>
      <w:bookmarkEnd w:id="0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 Начало работы с программой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начала работы с программным обеспечением </w:t>
      </w:r>
      <w:r w:rsidDel="00000000" w:rsidR="00000000" w:rsidRPr="00000000">
        <w:rPr>
          <w:b w:val="1"/>
          <w:bCs w:val="1"/>
          <w:rtl w:val="0"/>
        </w:rPr>
        <w:t xml:space="preserve">TaskPoint</w:t>
      </w:r>
      <w:r w:rsidDel="00000000" w:rsidR="00000000" w:rsidRPr="00000000">
        <w:rPr>
          <w:rtl w:val="0"/>
        </w:rPr>
        <w:t xml:space="preserve"> пользователь открывает веб-браузер и переходит по адресу: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b w:val="1"/>
          <w:bCs w:val="1"/>
          <w:color w:val="1155cc"/>
          <w:u w:val="single"/>
        </w:rPr>
      </w:pPr>
      <w:hyperlink r:id="rId1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https://taskpoint.ru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странице авторизации пользователь вводит логин и пароль, полученные от администратора программы, после чего нажимает кнопку входа.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успешной авторизации пользователь попадает в личный кабинет, где отображаются доступные ему разделы системы. Набор доступных функций зависит от роли пользователя и прав доступа, назначенных администратором.</w:t>
      </w:r>
    </w:p>
    <w:p w:rsidR="00000000" w:rsidDel="00000000" w:rsidP="00000000" w:rsidRDefault="00000000" w:rsidRPr="00000000" w14:paraId="00000090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rz2r95b1u8w8" w:id="1"/>
      <w:bookmarkEnd w:id="1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5.1 Главное меню программы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входа в систему пользователю доступны основные разделы программы, предназначенные для управления компаниями, проектами, заказами, задачами, финансовыми операциями и пользовательскими данными.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Навигация по программе осуществляется через главное меню и внутренние страницы системы. Пользователь выбирает нужный раздел, открывает соответствующую карточку или список объектов и выполняет необходимые действия.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ehem3bl4gsud" w:id="2"/>
      <w:bookmarkEnd w:id="2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5.2 Работа с компаниями и проектами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разделе компаний пользователь может просматривать сведения о компаниях, связанных с выполняемыми работами.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карточке компании могут отображаться сведения о наименовании компании, контактных данных, связанных проектах, заказах и задачах.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с соответствующими правами доступа может создавать новые компании, изменять сведения о существующих компаниях, просматривать связанные проекты и переходить к заказам, относящимся к выбранной компании.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40u7vw9rii7y" w:id="3"/>
      <w:bookmarkEnd w:id="3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5.3 Работа с заказами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 заказов предназначен для учета и сопровождения работ, выполняемых в рамках проектов.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может просматривать список заказов, открывать карточку конкретного заказа, отслеживать его статус, сроки выполнения, ответственных лиц и связанные задачи.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карточке заказа могут отображаться: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наименование заказа;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компания или проект, к которому относится заказ;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текущий статус заказа;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дата создания;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ответственный сотрудник;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связанные задачи;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финансовая информация, если она доступна пользователю.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наличии соответствующих прав пользователь может создавать новые заказы, изменять сведения по заказам, переводить заказ в другой статус и добавлять комментарии.</w:t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wkvwd8gnhi1d" w:id="4"/>
      <w:bookmarkEnd w:id="4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5.4 Работа с задачами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 задач используется для распределения и контроля выполнения отдельных действий в рамках заказов.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может просматривать список задач, фильтровать их по статусу, ответственному исполнителю или заказу, а также открывать карточку задачи для просмотра подробной информации.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карточке задачи могут указываться:</w:t>
      </w:r>
    </w:p>
    <w:p w:rsidR="00000000" w:rsidDel="00000000" w:rsidP="00000000" w:rsidRDefault="00000000" w:rsidRPr="00000000" w14:paraId="000000A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наименование задачи;</w:t>
      </w:r>
    </w:p>
    <w:p w:rsidR="00000000" w:rsidDel="00000000" w:rsidP="00000000" w:rsidRDefault="00000000" w:rsidRPr="00000000" w14:paraId="000000A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описание задачи;</w:t>
      </w:r>
    </w:p>
    <w:p w:rsidR="00000000" w:rsidDel="00000000" w:rsidP="00000000" w:rsidRDefault="00000000" w:rsidRPr="00000000" w14:paraId="000000A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связанный заказ;</w:t>
      </w:r>
    </w:p>
    <w:p w:rsidR="00000000" w:rsidDel="00000000" w:rsidP="00000000" w:rsidRDefault="00000000" w:rsidRPr="00000000" w14:paraId="000000A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исполнитель;</w:t>
      </w:r>
    </w:p>
    <w:p w:rsidR="00000000" w:rsidDel="00000000" w:rsidP="00000000" w:rsidRDefault="00000000" w:rsidRPr="00000000" w14:paraId="000000A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срок выполнения;</w:t>
      </w:r>
    </w:p>
    <w:p w:rsidR="00000000" w:rsidDel="00000000" w:rsidP="00000000" w:rsidRDefault="00000000" w:rsidRPr="00000000" w14:paraId="000000A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текущий статус;</w:t>
      </w:r>
    </w:p>
    <w:p w:rsidR="00000000" w:rsidDel="00000000" w:rsidP="00000000" w:rsidRDefault="00000000" w:rsidRPr="00000000" w14:paraId="000000AD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комментарии и история изменений.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с соответствующими правами может создавать задачи, назначать исполнителей, изменять сроки, оставлять комментарии и переводить задачу в следующий статус.</w:t>
      </w:r>
    </w:p>
    <w:p w:rsidR="00000000" w:rsidDel="00000000" w:rsidP="00000000" w:rsidRDefault="00000000" w:rsidRPr="00000000" w14:paraId="000000AF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skw4xkgtrow6" w:id="5"/>
      <w:bookmarkEnd w:id="5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5.5 Работа с финансовым модулем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Финансовый модуль предназначен для учета операций, связанных с заказами и проектами.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разделе финансов пользователь может просматривать сведения о начислениях, оплатах, задолженностях и иных финансовых операциях, если такие права предоставлены его учетной записи.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Доступ к финансовой информации может быть ограничен в зависимости от роли пользователя.</w:t>
      </w:r>
    </w:p>
    <w:p w:rsidR="00000000" w:rsidDel="00000000" w:rsidP="00000000" w:rsidRDefault="00000000" w:rsidRPr="00000000" w14:paraId="000000B3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ne95dyh2ea1i" w:id="6"/>
      <w:bookmarkEnd w:id="6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5.6 Работа с архивом заказов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Архив заказов предназначен для хранения сведений о завершенных или закрытых заказах.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может открыть архив, найти необходимый заказ, просмотреть его карточку, статус, связанные задачи и иную сохраненную информацию.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Изменение архивных данных, как правило, доступно только пользователям с расширенными правами.</w:t>
      </w:r>
    </w:p>
    <w:p w:rsidR="00000000" w:rsidDel="00000000" w:rsidP="00000000" w:rsidRDefault="00000000" w:rsidRPr="00000000" w14:paraId="000000B7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evel5p46dh1v" w:id="7"/>
      <w:bookmarkEnd w:id="7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5.7 Работа с контрактами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 контрактов предназначен для хранения и учета сведений о договорах и иных документах, связанных с компаниями, проектами или заказами.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Пользователь может просматривать список контрактов, открывать карточку конкретного контракта, отслеживать его статус и связанные с ним сведения.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наличии соответствующих прав пользователь может добавлять новые контракты, изменять их статус и прикреплять дополнительные сведения.</w:t>
      </w:r>
    </w:p>
    <w:p w:rsidR="00000000" w:rsidDel="00000000" w:rsidP="00000000" w:rsidRDefault="00000000" w:rsidRPr="00000000" w14:paraId="000000BB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2fcbg9zenko" w:id="8"/>
      <w:bookmarkEnd w:id="8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5.8 Работа с профилем пользователя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разделе профиля пользователь может просмотреть сведения о своей учетной записи.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профиле могут отображаться:</w:t>
      </w:r>
    </w:p>
    <w:p w:rsidR="00000000" w:rsidDel="00000000" w:rsidP="00000000" w:rsidRDefault="00000000" w:rsidRPr="00000000" w14:paraId="000000B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фамилия и имя пользователя;</w:t>
      </w:r>
    </w:p>
    <w:p w:rsidR="00000000" w:rsidDel="00000000" w:rsidP="00000000" w:rsidRDefault="00000000" w:rsidRPr="00000000" w14:paraId="000000B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адрес электронной почты;</w:t>
      </w:r>
    </w:p>
    <w:p w:rsidR="00000000" w:rsidDel="00000000" w:rsidP="00000000" w:rsidRDefault="00000000" w:rsidRPr="00000000" w14:paraId="000000C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роль пользователя;</w:t>
      </w:r>
    </w:p>
    <w:p w:rsidR="00000000" w:rsidDel="00000000" w:rsidP="00000000" w:rsidRDefault="00000000" w:rsidRPr="00000000" w14:paraId="000000C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доступные права;</w:t>
      </w:r>
    </w:p>
    <w:p w:rsidR="00000000" w:rsidDel="00000000" w:rsidP="00000000" w:rsidRDefault="00000000" w:rsidRPr="00000000" w14:paraId="000000C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иные сведения учетной записи.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Изменение отдельных данных профиля может быть ограничено и выполняться администратором программы.</w:t>
      </w:r>
    </w:p>
    <w:p w:rsidR="00000000" w:rsidDel="00000000" w:rsidP="00000000" w:rsidRDefault="00000000" w:rsidRPr="00000000" w14:paraId="000000C4">
      <w:pPr>
        <w:pStyle w:val="Heading3"/>
        <w:keepNext w:val="0"/>
        <w:keepLines w:val="0"/>
        <w:spacing w:after="80" w:before="28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heading=h.u3gebclx9hgm" w:id="9"/>
      <w:bookmarkEnd w:id="9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5.9 Завершение работы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завершения работы пользователь должен выйти из учетной записи с использованием кнопки выхода из системы.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завершения работы рекомендуется закрыть окно браузера, особенно если вход в систему выполнялся с общего или чужого устройства.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11.png"/><Relationship Id="rId13" Type="http://schemas.openxmlformats.org/officeDocument/2006/relationships/image" Target="media/image7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1.png"/><Relationship Id="rId14" Type="http://schemas.openxmlformats.org/officeDocument/2006/relationships/image" Target="media/image2.png"/><Relationship Id="rId17" Type="http://schemas.openxmlformats.org/officeDocument/2006/relationships/image" Target="media/image6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yperlink" Target="https://taskpoint.ru/" TargetMode="External"/><Relationship Id="rId7" Type="http://schemas.openxmlformats.org/officeDocument/2006/relationships/image" Target="media/image8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rXdpYkzrqipWvMlFtzi9MTzKXg==">CgMxLjAyDmgucWUxaGpsbDJubndzMg5oLnJ6MnI5NWIxdTh3ODIOaC5laGVtM2JsNGdzdWQyDmguNDB1N3Z3OXJpaTd5Mg5oLndrdndkOGduaGkxZDIOaC5za3c0eGtndHJvdzYyDmgubmU5NWR5aDJlYTFpMg5oLmV2ZWw1cDQ2ZGgxdjINaC4yZmNiZzl6ZW5rbzIOaC51M2dlYmNseDloZ204AHIhMXA2ZW56dUhVa0tXQXpKaDQ0V2ZOZUZXM2lCMkJCSG1x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